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exact"/>
          <w:jc w:val="center"/>
        </w:trPr>
        <w:tc>
          <w:tcPr>
            <w:tcW w:w="1450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shd w:val="clear" w:color="auto" w:fill="auto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女子跳河轻生 小伙8分钟生死营救</w:t>
            </w:r>
          </w:p>
        </w:tc>
        <w:tc>
          <w:tcPr>
            <w:tcW w:w="1356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shd w:val="clear" w:color="000000" w:fill="FFFFFF"/>
            <w:noWrap w:val="0"/>
            <w:vAlign w:val="center"/>
          </w:tcPr>
          <w:p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shd w:val="clear" w:color="auto" w:fill="auto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shd w:val="clear" w:color="auto" w:fill="auto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shd w:val="clear" w:color="000000" w:fill="FFFFFF"/>
            <w:noWrap w:val="0"/>
            <w:vAlign w:val="center"/>
          </w:tcPr>
          <w:p>
            <w:pPr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广播</w:t>
            </w:r>
            <w:r>
              <w:rPr>
                <w:rFonts w:hint="eastAsia"/>
                <w:sz w:val="21"/>
                <w:szCs w:val="21"/>
                <w:lang w:eastAsia="zh-CN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exact"/>
          <w:jc w:val="center"/>
        </w:trPr>
        <w:tc>
          <w:tcPr>
            <w:tcW w:w="1450" w:type="dxa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noWrap w:val="0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noWrap w:val="0"/>
            <w:vAlign w:val="center"/>
          </w:tcPr>
          <w:p>
            <w:pPr>
              <w:spacing w:line="240" w:lineRule="atLeast"/>
              <w:jc w:val="left"/>
              <w:rPr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符慧  朱建文</w:t>
            </w:r>
          </w:p>
        </w:tc>
        <w:tc>
          <w:tcPr>
            <w:tcW w:w="855" w:type="dxa"/>
            <w:gridSpan w:val="2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noWrap w:val="0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黄颖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atLeast"/>
          <w:jc w:val="center"/>
        </w:trPr>
        <w:tc>
          <w:tcPr>
            <w:tcW w:w="1450" w:type="dxa"/>
            <w:shd w:val="clear" w:color="auto" w:fill="auto"/>
            <w:noWrap w:val="0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shd w:val="clear" w:color="000000" w:fill="FFFFFF"/>
            <w:noWrap w:val="0"/>
            <w:vAlign w:val="center"/>
          </w:tcPr>
          <w:p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张家界市融媒体中心社会新闻部</w:t>
            </w:r>
          </w:p>
        </w:tc>
        <w:tc>
          <w:tcPr>
            <w:tcW w:w="855" w:type="dxa"/>
            <w:gridSpan w:val="2"/>
            <w:shd w:val="clear" w:color="auto" w:fill="auto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shd w:val="clear" w:color="000000" w:fill="FFFFFF"/>
            <w:noWrap w:val="0"/>
            <w:vAlign w:val="center"/>
          </w:tcPr>
          <w:p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张家界市融媒体中心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exact"/>
          <w:jc w:val="center"/>
        </w:trPr>
        <w:tc>
          <w:tcPr>
            <w:tcW w:w="1450" w:type="dxa"/>
            <w:shd w:val="clear" w:color="auto" w:fill="auto"/>
            <w:noWrap w:val="0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shd w:val="clear" w:color="000000" w:fill="FFFFFF"/>
            <w:noWrap w:val="0"/>
            <w:vAlign w:val="center"/>
          </w:tcPr>
          <w:p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《张家界新闻》</w:t>
            </w:r>
          </w:p>
        </w:tc>
        <w:tc>
          <w:tcPr>
            <w:tcW w:w="855" w:type="dxa"/>
            <w:gridSpan w:val="2"/>
            <w:shd w:val="clear" w:color="auto" w:fill="auto"/>
            <w:noWrap w:val="0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shd w:val="clear" w:color="000000" w:fill="FFFFFF"/>
            <w:noWrap w:val="0"/>
            <w:vAlign w:val="center"/>
          </w:tcPr>
          <w:p>
            <w:pPr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2024年5月31日18时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16</w:t>
            </w:r>
            <w:r>
              <w:rPr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  <w:jc w:val="center"/>
        </w:trPr>
        <w:tc>
          <w:tcPr>
            <w:tcW w:w="2827" w:type="dxa"/>
            <w:gridSpan w:val="2"/>
            <w:noWrap w:val="0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noWrap w:val="0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5" w:hRule="atLeast"/>
          <w:jc w:val="center"/>
        </w:trPr>
        <w:tc>
          <w:tcPr>
            <w:tcW w:w="1450" w:type="dxa"/>
            <w:shd w:val="clear" w:color="auto" w:fill="auto"/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该作品通过真实、感人的事件展现了人性中的勇敢与善良。故事情节紧凑，叙事流畅，充分体现了新闻事件的时效性和社会价值。报道过程中，记者来到当时救人的现场进行采访，不仅还原了惊险的救援过程，还通过细腻的人物采访，深入刻画了施救者的无畏精神与被救者的心理变化，传递了积极向上的社会正能量。同时，报道注重细节刻画，展现了施救者在危急时刻的冷静与果敢，以及周围群众的团结协作，彰显了社会温暖与人性光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1" w:hRule="exact"/>
          <w:jc w:val="center"/>
        </w:trPr>
        <w:tc>
          <w:tcPr>
            <w:tcW w:w="1450" w:type="dxa"/>
            <w:shd w:val="clear" w:color="auto" w:fill="auto"/>
            <w:noWrap w:val="0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20" w:firstLineChars="200"/>
              <w:jc w:val="left"/>
              <w:textAlignment w:val="auto"/>
              <w:rPr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该报道播出后，引起了积极反响，不少人受到触动，表示要向小伙学习，在他人危难时伸出援手，让社会多一些温暖与善意。同时，这则新闻传递出了强大的正能量，不仅让人们看到了人性的光辉，也引发了社会对生命安全和心理健康的深刻思考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9" w:hRule="exact"/>
          <w:jc w:val="center"/>
        </w:trPr>
        <w:tc>
          <w:tcPr>
            <w:tcW w:w="1450" w:type="dxa"/>
            <w:noWrap w:val="0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jc w:val="left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这条新闻极具社会价值与传播意义。它聚焦于日常生活中的突发危机，以小伙8分钟营救跳河轻生女子的惊险过程，展现人性光辉与生命至上理念。情节紧凑、冲突强烈，引发大众对生命关怀、见义勇为精神的深度思考，是传递正能量、触动人心的佳作。</w:t>
            </w:r>
          </w:p>
          <w:p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</w:t>
            </w: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</w:t>
            </w:r>
          </w:p>
          <w:p>
            <w:pPr>
              <w:spacing w:line="360" w:lineRule="exact"/>
              <w:ind w:left="3840" w:leftChars="16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left="3840" w:leftChars="1600"/>
              <w:rPr>
                <w:rFonts w:ascii="华文中宋" w:hAnsi="华文中宋" w:eastAsia="华文中宋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25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符慧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13974418519</w:t>
            </w:r>
          </w:p>
        </w:tc>
      </w:tr>
    </w:tbl>
    <w:p>
      <w:pPr>
        <w:jc w:val="both"/>
      </w:pP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515235" cy="2515235"/>
            <wp:effectExtent l="0" t="0" r="18415" b="18415"/>
            <wp:docPr id="1" name="图片 1" descr="dc24b93aa415545dd55dd231e9ada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c24b93aa415545dd55dd231e9ada5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5235" cy="251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="宋体"/>
          <w:sz w:val="32"/>
          <w:szCs w:val="32"/>
          <w:lang w:eastAsia="zh-CN"/>
        </w:rPr>
      </w:pPr>
      <w:r>
        <w:rPr>
          <w:sz w:val="32"/>
          <w:szCs w:val="32"/>
        </w:rPr>
        <w:t>女子跳河轻生 小伙8分钟生死营救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001010101"/>
    <w:charset w:val="00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E6B07"/>
    <w:rsid w:val="7FFE6B07"/>
    <w:rsid w:val="FDF78E47"/>
    <w:rsid w:val="FF7F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2025-03-05T00:11:00Z</dcterms:created>
  <dc:creator>greatwall</dc:creator>
  <cp:lastModifiedBy>greatwall</cp:lastModifiedBy>
  <dcterms:modified xsi:type="dcterms:W3CDTF">2025-03-04T17:40:44Z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